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0B93AD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6142F">
        <w:rPr>
          <w:rFonts w:ascii="Times New Roman" w:eastAsia="Arial Unicode MS" w:hAnsi="Times New Roman" w:cs="Times New Roman"/>
          <w:b/>
          <w:kern w:val="0"/>
          <w:sz w:val="24"/>
          <w:szCs w:val="24"/>
          <w:lang w:eastAsia="lv-LV"/>
          <w14:ligatures w14:val="none"/>
        </w:rPr>
        <w:t>20</w:t>
      </w:r>
    </w:p>
    <w:p w14:paraId="51A114AB" w14:textId="5AFFE3C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1435BA">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07E756E1" w14:textId="77777777" w:rsidR="001435BA" w:rsidRPr="001435BA" w:rsidRDefault="001435BA" w:rsidP="001435BA">
      <w:pPr>
        <w:spacing w:after="0" w:line="240" w:lineRule="auto"/>
        <w:jc w:val="both"/>
        <w:rPr>
          <w:rFonts w:ascii="Times New Roman" w:eastAsia="Arial Unicode MS" w:hAnsi="Times New Roman" w:cs="Times New Roman"/>
          <w:b/>
          <w:kern w:val="0"/>
          <w:sz w:val="16"/>
          <w:szCs w:val="16"/>
          <w:lang w:eastAsia="lv-LV"/>
          <w14:ligatures w14:val="none"/>
        </w:rPr>
      </w:pPr>
      <w:bookmarkStart w:id="447" w:name="_Hlk196732431"/>
      <w:bookmarkStart w:id="448" w:name="_Hlk196731485"/>
      <w:bookmarkStart w:id="449" w:name="_Hlk196731214"/>
      <w:bookmarkStart w:id="450" w:name="_Hlk196730917"/>
      <w:bookmarkStart w:id="451" w:name="_Hlk196730717"/>
      <w:bookmarkStart w:id="452" w:name="_Hlk196730150"/>
      <w:bookmarkStart w:id="453" w:name="_Hlk196727227"/>
      <w:bookmarkStart w:id="454" w:name="_Hlk196727047"/>
      <w:r w:rsidRPr="001435BA">
        <w:rPr>
          <w:rFonts w:ascii="Times New Roman" w:eastAsia="Arial Unicode MS" w:hAnsi="Times New Roman" w:cs="Times New Roman"/>
          <w:b/>
          <w:kern w:val="0"/>
          <w:sz w:val="24"/>
          <w:szCs w:val="24"/>
          <w:lang w:eastAsia="lv-LV"/>
          <w14:ligatures w14:val="none"/>
        </w:rPr>
        <w:t xml:space="preserve">Par nekustamā īpašuma Parka iela 2-3, Sauleskalns, Bērzaunes pagasts, pagasts, Madonas novads, nodošanu atsavināšanai, rīkojot izsoli </w:t>
      </w:r>
    </w:p>
    <w:bookmarkEnd w:id="447"/>
    <w:p w14:paraId="792DA6EF" w14:textId="5F314917" w:rsidR="001435BA" w:rsidRPr="001435BA" w:rsidRDefault="001435BA" w:rsidP="001435BA">
      <w:pPr>
        <w:spacing w:after="0" w:line="240" w:lineRule="auto"/>
        <w:jc w:val="both"/>
        <w:rPr>
          <w:rFonts w:ascii="Times New Roman" w:eastAsia="Calibri" w:hAnsi="Times New Roman" w:cs="Times New Roman"/>
          <w:i/>
          <w:kern w:val="0"/>
          <w:sz w:val="24"/>
          <w:szCs w:val="24"/>
          <w:lang w:eastAsia="lv-LV"/>
          <w14:ligatures w14:val="none"/>
        </w:rPr>
      </w:pPr>
    </w:p>
    <w:p w14:paraId="676A1A01" w14:textId="348A99C8" w:rsidR="001435BA" w:rsidRPr="001435BA" w:rsidRDefault="001435BA" w:rsidP="001435BA">
      <w:pPr>
        <w:spacing w:after="0" w:line="240" w:lineRule="auto"/>
        <w:ind w:firstLine="680"/>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t>Bērzaunes pagasta pārvalde rosina nodot atsavināšanai dzīvokli adresē Parka iela 2-3, Sauleskalns, Bērzaunes pag., Madonas nov., kurš ir neizmantojams. Dzīvoklis atrodas koka mājā, otrajā stāvā, viena istaba ar platību 30 m2, māja nodota ekspluatācijā 1960.</w:t>
      </w:r>
      <w:r w:rsidR="00326598">
        <w:rPr>
          <w:rFonts w:ascii="Times New Roman" w:eastAsia="Calibri" w:hAnsi="Times New Roman" w:cs="Times New Roman"/>
          <w:kern w:val="0"/>
          <w:sz w:val="24"/>
          <w:szCs w:val="24"/>
          <w:lang w:eastAsia="lv-LV"/>
          <w14:ligatures w14:val="none"/>
        </w:rPr>
        <w:t xml:space="preserve"> </w:t>
      </w:r>
      <w:r w:rsidRPr="001435BA">
        <w:rPr>
          <w:rFonts w:ascii="Times New Roman" w:eastAsia="Calibri" w:hAnsi="Times New Roman" w:cs="Times New Roman"/>
          <w:kern w:val="0"/>
          <w:sz w:val="24"/>
          <w:szCs w:val="24"/>
          <w:lang w:eastAsia="lv-LV"/>
          <w14:ligatures w14:val="none"/>
        </w:rPr>
        <w:t>gadā,  minētais dzīvoklis  prasa lielus finanšu ieguldījumus.</w:t>
      </w:r>
    </w:p>
    <w:p w14:paraId="6C7489E1" w14:textId="77777777" w:rsidR="001435BA" w:rsidRPr="001435BA" w:rsidRDefault="001435BA" w:rsidP="001435BA">
      <w:pPr>
        <w:spacing w:after="0" w:line="240" w:lineRule="auto"/>
        <w:ind w:firstLine="680"/>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t xml:space="preserve">Nekustamais īpašums Parka iela 2-3, Sauleskalns, Bērzaunes pag., Madonas nov., (kadastra Nr. 7046 900 0182) ir Madonas novada pašvaldībai piederošs nekustamais īpašums, reģistrēts Vidzemes rajona tiesas Bērzaunes pagasta zemesgrāmatas nodalījumā Nr. 387 3, kas sastāv no dzīvokļa īpašuma Nr. 3 30 m² platībā un 300/1509 kopīpašuma domājamām daļām no daudzdzīvokļu mājas un zemes. </w:t>
      </w:r>
    </w:p>
    <w:p w14:paraId="4DDA5DB2" w14:textId="77777777" w:rsidR="001435BA" w:rsidRPr="001435BA" w:rsidRDefault="001435BA" w:rsidP="001435BA">
      <w:pPr>
        <w:spacing w:after="0" w:line="240" w:lineRule="auto"/>
        <w:ind w:firstLine="720"/>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t>Ar 06.03.2025. Madonas pašvaldības Dzīvokļu komisijas lēmumu Nr. 34 nolemts atzīt pašvaldībai piederošā nekustamā īpašuma adresē Parka iela 2-3, Sauleskalns, Bērzaunes pag., Madonas nov., atsavināšanu publiskā izsolē.</w:t>
      </w:r>
    </w:p>
    <w:p w14:paraId="4D49514D" w14:textId="443A664C" w:rsidR="001435BA" w:rsidRPr="001435BA" w:rsidRDefault="001435BA" w:rsidP="001435BA">
      <w:pPr>
        <w:spacing w:after="0" w:line="240" w:lineRule="auto"/>
        <w:ind w:firstLine="720"/>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t>Publiskas personas mantas atsavināšanas likuma 4.</w:t>
      </w:r>
      <w:r w:rsidR="00326598">
        <w:rPr>
          <w:rFonts w:ascii="Times New Roman" w:eastAsia="Calibri" w:hAnsi="Times New Roman" w:cs="Times New Roman"/>
          <w:kern w:val="0"/>
          <w:sz w:val="24"/>
          <w:szCs w:val="24"/>
          <w:lang w:eastAsia="lv-LV"/>
          <w14:ligatures w14:val="none"/>
        </w:rPr>
        <w:t> </w:t>
      </w:r>
      <w:r w:rsidRPr="001435BA">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10C0D66F" w14:textId="5472F456" w:rsidR="001435BA" w:rsidRPr="001435BA" w:rsidRDefault="001435BA" w:rsidP="001435BA">
      <w:pPr>
        <w:spacing w:after="0" w:line="240" w:lineRule="auto"/>
        <w:ind w:firstLine="720"/>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t>Saskaņā ar likuma “Pašvaldību likums” 10.</w:t>
      </w:r>
      <w:r w:rsidR="00326598">
        <w:rPr>
          <w:rFonts w:ascii="Times New Roman" w:eastAsia="Calibri" w:hAnsi="Times New Roman" w:cs="Times New Roman"/>
          <w:kern w:val="0"/>
          <w:sz w:val="24"/>
          <w:szCs w:val="24"/>
          <w:lang w:eastAsia="lv-LV"/>
          <w14:ligatures w14:val="none"/>
        </w:rPr>
        <w:t xml:space="preserve"> </w:t>
      </w:r>
      <w:r w:rsidRPr="001435BA">
        <w:rPr>
          <w:rFonts w:ascii="Times New Roman" w:eastAsia="Calibri" w:hAnsi="Times New Roman" w:cs="Times New Roman"/>
          <w:kern w:val="0"/>
          <w:sz w:val="24"/>
          <w:szCs w:val="24"/>
          <w:lang w:eastAsia="lv-LV"/>
          <w14:ligatures w14:val="none"/>
        </w:rPr>
        <w:t>panta pirmās daļas 16.</w:t>
      </w:r>
      <w:r w:rsidR="00326598">
        <w:rPr>
          <w:rFonts w:ascii="Times New Roman" w:eastAsia="Calibri" w:hAnsi="Times New Roman" w:cs="Times New Roman"/>
          <w:kern w:val="0"/>
          <w:sz w:val="24"/>
          <w:szCs w:val="24"/>
          <w:lang w:eastAsia="lv-LV"/>
          <w14:ligatures w14:val="none"/>
        </w:rPr>
        <w:t xml:space="preserve"> </w:t>
      </w:r>
      <w:r w:rsidRPr="001435BA">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50EF2389" w14:textId="77777777" w:rsidR="001435BA" w:rsidRPr="001435BA" w:rsidRDefault="001435BA" w:rsidP="001435BA">
      <w:pPr>
        <w:spacing w:after="0" w:line="240" w:lineRule="auto"/>
        <w:ind w:firstLine="720"/>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t xml:space="preserve">Lai izskatītu jautājumu par pašvaldības dzīvokļu īpašuma atsavināšanu, ir nepieciešama nekustamā īpašuma novērtēšana. </w:t>
      </w:r>
    </w:p>
    <w:p w14:paraId="2708071C" w14:textId="1514EAEC" w:rsidR="00D6142F" w:rsidRPr="00170BB0" w:rsidRDefault="001435BA" w:rsidP="00D6142F">
      <w:pPr>
        <w:suppressAutoHyphens/>
        <w:spacing w:after="0" w:line="240" w:lineRule="auto"/>
        <w:ind w:firstLine="720"/>
        <w:jc w:val="both"/>
        <w:rPr>
          <w:rFonts w:ascii="Calibri" w:eastAsia="Calibri" w:hAnsi="Calibri" w:cs="Times New Roman"/>
          <w:bCs/>
          <w:sz w:val="24"/>
          <w:szCs w:val="24"/>
          <w:lang w:eastAsia="ar-SA"/>
          <w14:ligatures w14:val="none"/>
        </w:rPr>
      </w:pPr>
      <w:r w:rsidRPr="001435BA">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326598">
        <w:rPr>
          <w:rFonts w:ascii="Times New Roman" w:eastAsia="Calibri" w:hAnsi="Times New Roman" w:cs="Times New Roman"/>
          <w:kern w:val="0"/>
          <w:sz w:val="24"/>
          <w:szCs w:val="24"/>
          <w:lang w:eastAsia="lv-LV"/>
          <w14:ligatures w14:val="none"/>
        </w:rPr>
        <w:t> </w:t>
      </w:r>
      <w:r w:rsidRPr="001435BA">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00D6142F"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D6142F">
        <w:rPr>
          <w:rFonts w:ascii="Times New Roman" w:eastAsia="Calibri" w:hAnsi="Times New Roman" w:cs="Times New Roman"/>
          <w:bCs/>
          <w:color w:val="000000"/>
          <w:kern w:val="0"/>
          <w:sz w:val="24"/>
          <w:szCs w:val="24"/>
          <w14:ligatures w14:val="none"/>
        </w:rPr>
        <w:t xml:space="preserve">un </w:t>
      </w:r>
      <w:r w:rsidR="00D6142F">
        <w:rPr>
          <w:rFonts w:ascii="Times New Roman" w:eastAsia="Times New Roman" w:hAnsi="Times New Roman" w:cs="Times New Roman"/>
          <w:sz w:val="24"/>
          <w:szCs w:val="24"/>
          <w:lang w:eastAsia="lv-LV"/>
        </w:rPr>
        <w:t xml:space="preserve">23.04.2025. Finanšu un attīstības komitejas atzinumus, </w:t>
      </w:r>
      <w:r w:rsidR="00D6142F">
        <w:rPr>
          <w:rFonts w:ascii="Times New Roman" w:eastAsia="Times New Roman" w:hAnsi="Times New Roman" w:cs="Times New Roman"/>
          <w:kern w:val="0"/>
          <w:sz w:val="24"/>
          <w:szCs w:val="24"/>
          <w:lang w:eastAsia="lo-LA" w:bidi="lo-LA"/>
          <w14:ligatures w14:val="none"/>
        </w:rPr>
        <w:t>atklāti balsojot</w:t>
      </w:r>
      <w:r w:rsidR="00D6142F">
        <w:rPr>
          <w:rFonts w:ascii="Times New Roman" w:eastAsia="Times New Roman" w:hAnsi="Times New Roman" w:cs="Times New Roman"/>
          <w:b/>
          <w:kern w:val="0"/>
          <w:sz w:val="24"/>
          <w:szCs w:val="24"/>
          <w:lang w:eastAsia="lo-LA" w:bidi="lo-LA"/>
          <w14:ligatures w14:val="none"/>
        </w:rPr>
        <w:t xml:space="preserve">: PAR – 18 </w:t>
      </w:r>
      <w:r w:rsidR="00D6142F">
        <w:rPr>
          <w:rFonts w:ascii="Times New Roman" w:eastAsia="Times New Roman" w:hAnsi="Times New Roman" w:cs="Times New Roman"/>
          <w:bCs/>
          <w:kern w:val="0"/>
          <w:sz w:val="24"/>
          <w:szCs w:val="24"/>
          <w:lang w:eastAsia="lo-LA" w:bidi="lo-LA"/>
          <w14:ligatures w14:val="none"/>
        </w:rPr>
        <w:t>(</w:t>
      </w:r>
      <w:r w:rsidR="00D6142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D6142F">
        <w:rPr>
          <w:rFonts w:ascii="Times New Roman" w:eastAsia="Times New Roman" w:hAnsi="Times New Roman" w:cs="Times New Roman"/>
          <w:bCs/>
          <w:kern w:val="0"/>
          <w:sz w:val="24"/>
          <w:szCs w:val="24"/>
          <w:lang w:eastAsia="lo-LA" w:bidi="lo-LA"/>
          <w14:ligatures w14:val="none"/>
        </w:rPr>
        <w:t xml:space="preserve">), </w:t>
      </w:r>
      <w:r w:rsidR="00D6142F">
        <w:rPr>
          <w:rFonts w:ascii="Times New Roman" w:eastAsia="Times New Roman" w:hAnsi="Times New Roman" w:cs="Times New Roman"/>
          <w:b/>
          <w:kern w:val="0"/>
          <w:sz w:val="24"/>
          <w:szCs w:val="24"/>
          <w:lang w:eastAsia="lo-LA" w:bidi="lo-LA"/>
          <w14:ligatures w14:val="none"/>
        </w:rPr>
        <w:t>PRET - NAV, ATTURAS - NAV</w:t>
      </w:r>
      <w:r w:rsidR="00D6142F">
        <w:rPr>
          <w:rFonts w:ascii="Times New Roman" w:eastAsia="Times New Roman" w:hAnsi="Times New Roman" w:cs="Times New Roman"/>
          <w:kern w:val="0"/>
          <w:sz w:val="24"/>
          <w:szCs w:val="24"/>
          <w:lang w:eastAsia="lo-LA" w:bidi="lo-LA"/>
          <w14:ligatures w14:val="none"/>
        </w:rPr>
        <w:t xml:space="preserve">, Madonas novada pašvaldības dome </w:t>
      </w:r>
      <w:r w:rsidR="00D6142F">
        <w:rPr>
          <w:rFonts w:ascii="Times New Roman" w:eastAsia="Times New Roman" w:hAnsi="Times New Roman" w:cs="Times New Roman"/>
          <w:b/>
          <w:kern w:val="0"/>
          <w:sz w:val="24"/>
          <w:szCs w:val="24"/>
          <w:lang w:eastAsia="lo-LA" w:bidi="lo-LA"/>
          <w14:ligatures w14:val="none"/>
        </w:rPr>
        <w:t>NOLEMJ</w:t>
      </w:r>
      <w:r w:rsidR="00D6142F">
        <w:rPr>
          <w:rFonts w:ascii="Times New Roman" w:eastAsia="Times New Roman" w:hAnsi="Times New Roman" w:cs="Times New Roman"/>
          <w:kern w:val="0"/>
          <w:sz w:val="24"/>
          <w:szCs w:val="24"/>
          <w:lang w:eastAsia="lo-LA" w:bidi="lo-LA"/>
          <w14:ligatures w14:val="none"/>
        </w:rPr>
        <w:t>:</w:t>
      </w:r>
    </w:p>
    <w:p w14:paraId="1FDF4EDF" w14:textId="7A058540" w:rsidR="001435BA" w:rsidRPr="00326598" w:rsidRDefault="001435BA" w:rsidP="00D6142F">
      <w:pPr>
        <w:suppressAutoHyphens/>
        <w:spacing w:after="0" w:line="240" w:lineRule="auto"/>
        <w:ind w:firstLine="709"/>
        <w:jc w:val="both"/>
        <w:rPr>
          <w:rFonts w:ascii="Times New Roman" w:eastAsia="Calibri" w:hAnsi="Times New Roman" w:cs="Times New Roman"/>
          <w:b/>
          <w:kern w:val="0"/>
          <w:sz w:val="24"/>
          <w:szCs w:val="24"/>
          <w:lang w:eastAsia="lv-LV"/>
          <w14:ligatures w14:val="none"/>
        </w:rPr>
      </w:pPr>
    </w:p>
    <w:p w14:paraId="54E1912F" w14:textId="77777777" w:rsidR="001435BA" w:rsidRPr="001435BA" w:rsidRDefault="001435BA" w:rsidP="001435BA">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t>Nodot atsavināšanai nekustamo īpašumu Parka iela 2-3, Sauleskalns, Bērzaunes pag., Madonas nov.</w:t>
      </w:r>
    </w:p>
    <w:p w14:paraId="6C8BAB0D" w14:textId="77777777" w:rsidR="001435BA" w:rsidRPr="001435BA" w:rsidRDefault="001435BA" w:rsidP="001435BA">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lastRenderedPageBreak/>
        <w:t>Nekustamā īpašuma pārvaldības un teritoriālās plānošanas nodaļai organizēt nekustamā īpašuma novērtēšanu pie sertificēta vērtētāja.</w:t>
      </w:r>
    </w:p>
    <w:p w14:paraId="452DF454" w14:textId="77777777" w:rsidR="001435BA" w:rsidRPr="001435BA" w:rsidRDefault="001435BA" w:rsidP="001435BA">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435BA">
        <w:rPr>
          <w:rFonts w:ascii="Times New Roman" w:eastAsia="Calibri" w:hAnsi="Times New Roman" w:cs="Times New Roman"/>
          <w:kern w:val="0"/>
          <w:sz w:val="24"/>
          <w:szCs w:val="24"/>
          <w:lang w:eastAsia="lv-LV"/>
          <w14:ligatures w14:val="none"/>
        </w:rPr>
        <w:t>Pēc īpašuma novērtēšanas virzīt jautājumu par dzīvokļa īpašuma atsavināšanu, rīkojot izsoli.</w:t>
      </w:r>
    </w:p>
    <w:p w14:paraId="3BC5DF32" w14:textId="77777777" w:rsidR="001435BA" w:rsidRDefault="001435BA" w:rsidP="00E74483">
      <w:pPr>
        <w:spacing w:after="0" w:line="240" w:lineRule="auto"/>
        <w:jc w:val="both"/>
        <w:rPr>
          <w:rFonts w:ascii="Times New Roman" w:eastAsia="Arial Unicode MS" w:hAnsi="Times New Roman" w:cs="Times New Roman"/>
          <w:b/>
          <w:kern w:val="0"/>
          <w:sz w:val="24"/>
          <w:szCs w:val="24"/>
          <w:lang w:eastAsia="lv-LV"/>
          <w14:ligatures w14:val="none"/>
        </w:rPr>
      </w:pPr>
    </w:p>
    <w:bookmarkEnd w:id="448"/>
    <w:p w14:paraId="32AD9D22" w14:textId="77777777" w:rsidR="00E74483" w:rsidRDefault="00E74483" w:rsidP="00AC6DA6">
      <w:pPr>
        <w:spacing w:after="0" w:line="240" w:lineRule="auto"/>
        <w:jc w:val="both"/>
        <w:rPr>
          <w:rFonts w:ascii="Times New Roman" w:eastAsia="Arial Unicode MS" w:hAnsi="Times New Roman" w:cs="Times New Roman"/>
          <w:b/>
          <w:kern w:val="0"/>
          <w:sz w:val="24"/>
          <w:szCs w:val="24"/>
          <w:lang w:eastAsia="lv-LV"/>
          <w14:ligatures w14:val="none"/>
        </w:rPr>
      </w:pPr>
    </w:p>
    <w:bookmarkEnd w:id="426"/>
    <w:bookmarkEnd w:id="427"/>
    <w:bookmarkEnd w:id="428"/>
    <w:bookmarkEnd w:id="429"/>
    <w:bookmarkEnd w:id="430"/>
    <w:bookmarkEnd w:id="431"/>
    <w:bookmarkEnd w:id="432"/>
    <w:bookmarkEnd w:id="433"/>
    <w:bookmarkEnd w:id="434"/>
    <w:bookmarkEnd w:id="449"/>
    <w:bookmarkEnd w:id="450"/>
    <w:bookmarkEnd w:id="451"/>
    <w:bookmarkEnd w:id="452"/>
    <w:bookmarkEnd w:id="453"/>
    <w:bookmarkEnd w:id="454"/>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624B1123" w14:textId="0C7C4DB2" w:rsidR="00AC6DA6" w:rsidRPr="00AC6DA6" w:rsidRDefault="00326598" w:rsidP="00AC6DA6">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00AC6DA6" w:rsidRPr="00AC6DA6">
        <w:rPr>
          <w:rFonts w:ascii="Times New Roman" w:eastAsia="Times New Roman" w:hAnsi="Times New Roman" w:cs="Times New Roman"/>
          <w:i/>
          <w:iCs/>
          <w:kern w:val="0"/>
          <w:sz w:val="24"/>
          <w:szCs w:val="24"/>
          <w:lang w:eastAsia="lv-LV"/>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E33D" w14:textId="77777777" w:rsidR="00904FE9" w:rsidRDefault="00904FE9">
      <w:pPr>
        <w:spacing w:after="0" w:line="240" w:lineRule="auto"/>
      </w:pPr>
      <w:r>
        <w:separator/>
      </w:r>
    </w:p>
  </w:endnote>
  <w:endnote w:type="continuationSeparator" w:id="0">
    <w:p w14:paraId="33D9A580" w14:textId="77777777" w:rsidR="00904FE9" w:rsidRDefault="0090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BF6D" w14:textId="77777777" w:rsidR="00904FE9" w:rsidRDefault="00904FE9">
      <w:pPr>
        <w:spacing w:after="0" w:line="240" w:lineRule="auto"/>
      </w:pPr>
      <w:r>
        <w:separator/>
      </w:r>
    </w:p>
  </w:footnote>
  <w:footnote w:type="continuationSeparator" w:id="0">
    <w:p w14:paraId="26F30A09" w14:textId="77777777" w:rsidR="00904FE9" w:rsidRDefault="00904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0"/>
  </w:num>
  <w:num w:numId="2" w16cid:durableId="2028867514">
    <w:abstractNumId w:val="79"/>
  </w:num>
  <w:num w:numId="3" w16cid:durableId="971324600">
    <w:abstractNumId w:val="116"/>
  </w:num>
  <w:num w:numId="4" w16cid:durableId="896890245">
    <w:abstractNumId w:val="56"/>
  </w:num>
  <w:num w:numId="5" w16cid:durableId="1305887874">
    <w:abstractNumId w:val="7"/>
  </w:num>
  <w:num w:numId="6" w16cid:durableId="543949159">
    <w:abstractNumId w:val="131"/>
  </w:num>
  <w:num w:numId="7" w16cid:durableId="777412574">
    <w:abstractNumId w:val="30"/>
  </w:num>
  <w:num w:numId="8" w16cid:durableId="1267038869">
    <w:abstractNumId w:val="141"/>
  </w:num>
  <w:num w:numId="9" w16cid:durableId="919214467">
    <w:abstractNumId w:val="135"/>
  </w:num>
  <w:num w:numId="10" w16cid:durableId="125508747">
    <w:abstractNumId w:val="87"/>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2"/>
  </w:num>
  <w:num w:numId="16" w16cid:durableId="1668482134">
    <w:abstractNumId w:val="9"/>
  </w:num>
  <w:num w:numId="17" w16cid:durableId="1407530012">
    <w:abstractNumId w:val="98"/>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9"/>
  </w:num>
  <w:num w:numId="23" w16cid:durableId="1423256168">
    <w:abstractNumId w:val="23"/>
  </w:num>
  <w:num w:numId="24" w16cid:durableId="996618554">
    <w:abstractNumId w:val="51"/>
  </w:num>
  <w:num w:numId="25" w16cid:durableId="498078370">
    <w:abstractNumId w:val="22"/>
  </w:num>
  <w:num w:numId="26" w16cid:durableId="995567603">
    <w:abstractNumId w:val="95"/>
  </w:num>
  <w:num w:numId="27" w16cid:durableId="1370913584">
    <w:abstractNumId w:val="72"/>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9"/>
  </w:num>
  <w:num w:numId="33" w16cid:durableId="1193112501">
    <w:abstractNumId w:val="146"/>
  </w:num>
  <w:num w:numId="34" w16cid:durableId="767123615">
    <w:abstractNumId w:val="88"/>
  </w:num>
  <w:num w:numId="35" w16cid:durableId="578831254">
    <w:abstractNumId w:val="60"/>
  </w:num>
  <w:num w:numId="36" w16cid:durableId="1339767488">
    <w:abstractNumId w:val="46"/>
  </w:num>
  <w:num w:numId="37" w16cid:durableId="895512147">
    <w:abstractNumId w:val="83"/>
  </w:num>
  <w:num w:numId="38" w16cid:durableId="205915150">
    <w:abstractNumId w:val="36"/>
  </w:num>
  <w:num w:numId="39" w16cid:durableId="736123601">
    <w:abstractNumId w:val="133"/>
  </w:num>
  <w:num w:numId="40" w16cid:durableId="1328316216">
    <w:abstractNumId w:val="94"/>
  </w:num>
  <w:num w:numId="41" w16cid:durableId="851574951">
    <w:abstractNumId w:val="121"/>
  </w:num>
  <w:num w:numId="42" w16cid:durableId="1995642915">
    <w:abstractNumId w:val="70"/>
  </w:num>
  <w:num w:numId="43" w16cid:durableId="237791946">
    <w:abstractNumId w:val="33"/>
  </w:num>
  <w:num w:numId="44" w16cid:durableId="1633946342">
    <w:abstractNumId w:val="105"/>
  </w:num>
  <w:num w:numId="45" w16cid:durableId="1234046704">
    <w:abstractNumId w:val="89"/>
  </w:num>
  <w:num w:numId="46" w16cid:durableId="1602642533">
    <w:abstractNumId w:val="120"/>
  </w:num>
  <w:num w:numId="47" w16cid:durableId="276908065">
    <w:abstractNumId w:val="124"/>
  </w:num>
  <w:num w:numId="48" w16cid:durableId="1066339838">
    <w:abstractNumId w:val="80"/>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6"/>
  </w:num>
  <w:num w:numId="51" w16cid:durableId="1809781758">
    <w:abstractNumId w:val="74"/>
  </w:num>
  <w:num w:numId="52" w16cid:durableId="486172621">
    <w:abstractNumId w:val="12"/>
  </w:num>
  <w:num w:numId="53" w16cid:durableId="688333173">
    <w:abstractNumId w:val="43"/>
  </w:num>
  <w:num w:numId="54" w16cid:durableId="1221134623">
    <w:abstractNumId w:val="143"/>
  </w:num>
  <w:num w:numId="55" w16cid:durableId="16729469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1"/>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1"/>
  </w:num>
  <w:num w:numId="64" w16cid:durableId="431903389">
    <w:abstractNumId w:val="49"/>
  </w:num>
  <w:num w:numId="65" w16cid:durableId="1877501801">
    <w:abstractNumId w:val="63"/>
  </w:num>
  <w:num w:numId="66" w16cid:durableId="1954550419">
    <w:abstractNumId w:val="108"/>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0"/>
  </w:num>
  <w:num w:numId="71" w16cid:durableId="1474908512">
    <w:abstractNumId w:val="19"/>
  </w:num>
  <w:num w:numId="72" w16cid:durableId="1309630283">
    <w:abstractNumId w:val="104"/>
  </w:num>
  <w:num w:numId="73" w16cid:durableId="211432184">
    <w:abstractNumId w:val="145"/>
  </w:num>
  <w:num w:numId="74" w16cid:durableId="1211768849">
    <w:abstractNumId w:val="86"/>
  </w:num>
  <w:num w:numId="75" w16cid:durableId="1806268895">
    <w:abstractNumId w:val="78"/>
  </w:num>
  <w:num w:numId="76" w16cid:durableId="879627239">
    <w:abstractNumId w:val="82"/>
  </w:num>
  <w:num w:numId="77" w16cid:durableId="878280220">
    <w:abstractNumId w:val="45"/>
  </w:num>
  <w:num w:numId="78" w16cid:durableId="1137526860">
    <w:abstractNumId w:val="112"/>
  </w:num>
  <w:num w:numId="79" w16cid:durableId="1990670167">
    <w:abstractNumId w:val="8"/>
  </w:num>
  <w:num w:numId="80" w16cid:durableId="494806276">
    <w:abstractNumId w:val="73"/>
  </w:num>
  <w:num w:numId="81" w16cid:durableId="654988129">
    <w:abstractNumId w:val="69"/>
  </w:num>
  <w:num w:numId="82" w16cid:durableId="18251969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6"/>
  </w:num>
  <w:num w:numId="86" w16cid:durableId="752899749">
    <w:abstractNumId w:val="6"/>
  </w:num>
  <w:num w:numId="87" w16cid:durableId="1062018764">
    <w:abstractNumId w:val="39"/>
  </w:num>
  <w:num w:numId="88" w16cid:durableId="198666335">
    <w:abstractNumId w:val="101"/>
  </w:num>
  <w:num w:numId="89" w16cid:durableId="20967766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9"/>
  </w:num>
  <w:num w:numId="96" w16cid:durableId="77791838">
    <w:abstractNumId w:val="136"/>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5"/>
  </w:num>
  <w:num w:numId="100" w16cid:durableId="48890007">
    <w:abstractNumId w:val="114"/>
  </w:num>
  <w:num w:numId="101" w16cid:durableId="1734112912">
    <w:abstractNumId w:val="64"/>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4"/>
  </w:num>
  <w:num w:numId="106" w16cid:durableId="1719158428">
    <w:abstractNumId w:val="130"/>
  </w:num>
  <w:num w:numId="107" w16cid:durableId="211577656">
    <w:abstractNumId w:val="76"/>
  </w:num>
  <w:num w:numId="108" w16cid:durableId="443959854">
    <w:abstractNumId w:val="20"/>
  </w:num>
  <w:num w:numId="109" w16cid:durableId="556891754">
    <w:abstractNumId w:val="1"/>
  </w:num>
  <w:num w:numId="110" w16cid:durableId="66112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1"/>
  </w:num>
  <w:num w:numId="112" w16cid:durableId="270481688">
    <w:abstractNumId w:val="47"/>
  </w:num>
  <w:num w:numId="113" w16cid:durableId="1226837575">
    <w:abstractNumId w:val="113"/>
  </w:num>
  <w:num w:numId="114" w16cid:durableId="1093940325">
    <w:abstractNumId w:val="140"/>
  </w:num>
  <w:num w:numId="115" w16cid:durableId="1314915191">
    <w:abstractNumId w:val="97"/>
  </w:num>
  <w:num w:numId="116" w16cid:durableId="1707560238">
    <w:abstractNumId w:val="92"/>
  </w:num>
  <w:num w:numId="117" w16cid:durableId="11511707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5"/>
  </w:num>
  <w:num w:numId="121" w16cid:durableId="851333578">
    <w:abstractNumId w:val="35"/>
  </w:num>
  <w:num w:numId="122" w16cid:durableId="598834302">
    <w:abstractNumId w:val="93"/>
  </w:num>
  <w:num w:numId="123" w16cid:durableId="427851377">
    <w:abstractNumId w:val="96"/>
  </w:num>
  <w:num w:numId="124" w16cid:durableId="767233920">
    <w:abstractNumId w:val="77"/>
  </w:num>
  <w:num w:numId="125" w16cid:durableId="1630696637">
    <w:abstractNumId w:val="132"/>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4"/>
  </w:num>
  <w:num w:numId="137" w16cid:durableId="1922257165">
    <w:abstractNumId w:val="55"/>
  </w:num>
  <w:num w:numId="138" w16cid:durableId="209073401">
    <w:abstractNumId w:val="4"/>
  </w:num>
  <w:num w:numId="139" w16cid:durableId="1667241778">
    <w:abstractNumId w:val="126"/>
  </w:num>
  <w:num w:numId="140" w16cid:durableId="416681618">
    <w:abstractNumId w:val="67"/>
  </w:num>
  <w:num w:numId="141" w16cid:durableId="2002540421">
    <w:abstractNumId w:val="75"/>
  </w:num>
  <w:num w:numId="142" w16cid:durableId="400759911">
    <w:abstractNumId w:val="107"/>
  </w:num>
  <w:num w:numId="143" w16cid:durableId="1318921116">
    <w:abstractNumId w:val="134"/>
  </w:num>
  <w:num w:numId="144" w16cid:durableId="1228880508">
    <w:abstractNumId w:val="68"/>
  </w:num>
  <w:num w:numId="145" w16cid:durableId="665983533">
    <w:abstractNumId w:val="139"/>
  </w:num>
  <w:num w:numId="146" w16cid:durableId="271327493">
    <w:abstractNumId w:val="110"/>
  </w:num>
  <w:num w:numId="147" w16cid:durableId="2140371504">
    <w:abstractNumId w:val="15"/>
  </w:num>
  <w:num w:numId="148" w16cid:durableId="291399101">
    <w:abstractNumId w:val="31"/>
  </w:num>
  <w:num w:numId="149" w16cid:durableId="1285114247">
    <w:abstractNumId w:val="142"/>
  </w:num>
  <w:num w:numId="150" w16cid:durableId="2138989387">
    <w:abstractNumId w:val="50"/>
  </w:num>
  <w:num w:numId="151" w16cid:durableId="1178495892">
    <w:abstractNumId w:val="128"/>
  </w:num>
  <w:num w:numId="152" w16cid:durableId="171484543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0137"/>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26598"/>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54DE"/>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3D5C"/>
    <w:rsid w:val="00844189"/>
    <w:rsid w:val="00854385"/>
    <w:rsid w:val="008577E5"/>
    <w:rsid w:val="00857FBE"/>
    <w:rsid w:val="00862EDF"/>
    <w:rsid w:val="0087059C"/>
    <w:rsid w:val="0087079F"/>
    <w:rsid w:val="00870B96"/>
    <w:rsid w:val="00874E74"/>
    <w:rsid w:val="00895B18"/>
    <w:rsid w:val="008A1CDC"/>
    <w:rsid w:val="008A564B"/>
    <w:rsid w:val="008A66B4"/>
    <w:rsid w:val="008A6DCD"/>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4FE9"/>
    <w:rsid w:val="0090567E"/>
    <w:rsid w:val="00913B5C"/>
    <w:rsid w:val="009146B0"/>
    <w:rsid w:val="00917D14"/>
    <w:rsid w:val="009243A4"/>
    <w:rsid w:val="0092482B"/>
    <w:rsid w:val="00927E75"/>
    <w:rsid w:val="00930C10"/>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6D54"/>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6A75"/>
    <w:rsid w:val="00D6042A"/>
    <w:rsid w:val="00D6142F"/>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107F"/>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2</Pages>
  <Words>2054</Words>
  <Characters>1171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302</cp:revision>
  <dcterms:created xsi:type="dcterms:W3CDTF">2024-09-06T08:06:00Z</dcterms:created>
  <dcterms:modified xsi:type="dcterms:W3CDTF">2025-04-30T09:43:00Z</dcterms:modified>
</cp:coreProperties>
</file>